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A3E76" w:rsidRPr="00472658" w:rsidRDefault="00472658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Helvetica"/>
          <w:b/>
          <w:color w:val="222222"/>
          <w:sz w:val="36"/>
          <w:szCs w:val="36"/>
          <w:u w:val="single"/>
          <w:lang w:eastAsia="fr-FR"/>
        </w:rPr>
      </w:pPr>
      <w:r w:rsidRPr="00472658">
        <w:rPr>
          <w:rFonts w:ascii="Comic Sans MS" w:eastAsia="Times New Roman" w:hAnsi="Comic Sans MS" w:cs="Helvetica"/>
          <w:b/>
          <w:color w:val="222222"/>
          <w:sz w:val="36"/>
          <w:szCs w:val="36"/>
          <w:u w:val="single"/>
          <w:lang w:eastAsia="fr-FR"/>
        </w:rPr>
        <w:t xml:space="preserve">Fiche d’identité de la Chapelle </w:t>
      </w:r>
      <w:r w:rsidR="00EF664B">
        <w:rPr>
          <w:rFonts w:ascii="Comic Sans MS" w:eastAsia="Times New Roman" w:hAnsi="Comic Sans MS" w:cs="Helvetica"/>
          <w:b/>
          <w:color w:val="222222"/>
          <w:sz w:val="36"/>
          <w:szCs w:val="36"/>
          <w:u w:val="single"/>
          <w:lang w:eastAsia="fr-FR"/>
        </w:rPr>
        <w:t>Route Provinciale</w:t>
      </w:r>
      <w:r w:rsidRPr="00472658">
        <w:rPr>
          <w:rFonts w:ascii="Comic Sans MS" w:eastAsia="Times New Roman" w:hAnsi="Comic Sans MS" w:cs="Helvetica"/>
          <w:b/>
          <w:color w:val="222222"/>
          <w:sz w:val="36"/>
          <w:szCs w:val="36"/>
          <w:u w:val="single"/>
          <w:lang w:eastAsia="fr-FR"/>
        </w:rPr>
        <w:t xml:space="preserve"> </w:t>
      </w:r>
    </w:p>
    <w:p w:rsidR="007355B0" w:rsidRDefault="007355B0" w:rsidP="004A3E76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22222"/>
          <w:sz w:val="24"/>
          <w:szCs w:val="24"/>
          <w:lang w:eastAsia="fr-FR"/>
        </w:rPr>
      </w:pPr>
    </w:p>
    <w:p w:rsidR="00472658" w:rsidRPr="000624D5" w:rsidRDefault="00472658" w:rsidP="000624D5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</w:pPr>
      <w:r w:rsidRPr="000624D5"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  <w:t xml:space="preserve">Adresse de la chapelle </w:t>
      </w:r>
    </w:p>
    <w:p w:rsidR="0099023B" w:rsidRDefault="0099023B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472658" w:rsidRPr="00472658" w:rsidRDefault="00095FE1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20,</w:t>
      </w:r>
      <w:r w:rsidR="008C11F1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route provinciale entre </w:t>
      </w:r>
      <w:proofErr w:type="spellStart"/>
      <w:r w:rsidR="008C11F1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Chastre</w:t>
      </w:r>
      <w:proofErr w:type="spellEnd"/>
      <w:r w:rsidR="008C11F1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et </w:t>
      </w:r>
      <w:proofErr w:type="spellStart"/>
      <w:r w:rsidR="008C11F1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Blanmont</w:t>
      </w:r>
      <w:proofErr w:type="spellEnd"/>
      <w:r w:rsidR="008C11F1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</w:t>
      </w:r>
      <w:r w:rsidR="00F1733B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– voir BLA14</w:t>
      </w:r>
      <w:bookmarkStart w:id="0" w:name="_GoBack"/>
      <w:bookmarkEnd w:id="0"/>
    </w:p>
    <w:p w:rsidR="00472658" w:rsidRPr="00472658" w:rsidRDefault="007355B0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</w:pPr>
      <w:r w:rsidRPr="00472658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br/>
      </w:r>
      <w:r w:rsidR="00472658" w:rsidRPr="00472658"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  <w:t xml:space="preserve">Propriétaire </w:t>
      </w:r>
    </w:p>
    <w:p w:rsidR="00472658" w:rsidRPr="00472658" w:rsidRDefault="00472658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</w:pPr>
    </w:p>
    <w:p w:rsidR="00472658" w:rsidRDefault="00F1733B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Voir la maison attenante</w:t>
      </w:r>
    </w:p>
    <w:p w:rsidR="00F1733B" w:rsidRPr="00472658" w:rsidRDefault="00F1733B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7355B0" w:rsidRPr="00472658" w:rsidRDefault="00A409A7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</w:pPr>
      <w:r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  <w:t>Historique</w:t>
      </w:r>
    </w:p>
    <w:p w:rsidR="003A5415" w:rsidRPr="003A5415" w:rsidRDefault="003A5415" w:rsidP="003A541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:rsidR="004D1437" w:rsidRDefault="00404D54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Aucun</w:t>
      </w:r>
    </w:p>
    <w:p w:rsidR="00404D54" w:rsidRPr="00472658" w:rsidRDefault="00404D54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472658" w:rsidRDefault="00472658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</w:pPr>
      <w:r w:rsidRPr="00472658"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  <w:t>Description de la chapelle :</w:t>
      </w:r>
    </w:p>
    <w:p w:rsidR="0064500E" w:rsidRDefault="0064500E" w:rsidP="007355B0">
      <w:pPr>
        <w:shd w:val="clear" w:color="auto" w:fill="FFFFFF"/>
        <w:spacing w:after="0" w:line="240" w:lineRule="auto"/>
      </w:pPr>
    </w:p>
    <w:p w:rsidR="009604B8" w:rsidRDefault="009604B8" w:rsidP="009604B8">
      <w:pPr>
        <w:shd w:val="clear" w:color="auto" w:fill="FFFFFF"/>
        <w:spacing w:after="0" w:line="240" w:lineRule="auto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Selon l’inventaire du patrimoine culturel de l’AWAP :</w:t>
      </w:r>
    </w:p>
    <w:p w:rsidR="009604B8" w:rsidRDefault="009604B8" w:rsidP="009604B8">
      <w:pPr>
        <w:shd w:val="clear" w:color="auto" w:fill="FFFFFF"/>
        <w:spacing w:after="0" w:line="240" w:lineRule="auto"/>
        <w:rPr>
          <w:rFonts w:ascii="Comic Sans MS" w:hAnsi="Comic Sans MS"/>
          <w:sz w:val="20"/>
          <w:szCs w:val="20"/>
        </w:rPr>
      </w:pPr>
    </w:p>
    <w:p w:rsidR="00F1733B" w:rsidRDefault="009604B8" w:rsidP="009604B8">
      <w:pPr>
        <w:shd w:val="clear" w:color="auto" w:fill="FFFFFF"/>
        <w:spacing w:after="0" w:line="240" w:lineRule="auto"/>
        <w:ind w:left="708"/>
        <w:rPr>
          <w:rFonts w:ascii="Comic Sans MS" w:hAnsi="Comic Sans MS"/>
          <w:sz w:val="20"/>
          <w:szCs w:val="20"/>
        </w:rPr>
      </w:pPr>
      <w:r w:rsidRPr="0064500E">
        <w:rPr>
          <w:rFonts w:ascii="Comic Sans MS" w:hAnsi="Comic Sans MS"/>
          <w:sz w:val="20"/>
          <w:szCs w:val="20"/>
        </w:rPr>
        <w:t>Chapelle de la 2e moitié du 19e siècle, dans le</w:t>
      </w:r>
      <w:r w:rsidR="00F1733B">
        <w:rPr>
          <w:rFonts w:ascii="Comic Sans MS" w:hAnsi="Comic Sans MS"/>
          <w:sz w:val="20"/>
          <w:szCs w:val="20"/>
        </w:rPr>
        <w:t xml:space="preserve"> pignon donnant dans la rue des </w:t>
      </w:r>
      <w:r w:rsidRPr="0064500E">
        <w:rPr>
          <w:rFonts w:ascii="Comic Sans MS" w:hAnsi="Comic Sans MS"/>
          <w:sz w:val="20"/>
          <w:szCs w:val="20"/>
        </w:rPr>
        <w:t xml:space="preserve">Combattants. </w:t>
      </w:r>
    </w:p>
    <w:p w:rsidR="009604B8" w:rsidRDefault="009604B8" w:rsidP="009604B8">
      <w:pPr>
        <w:shd w:val="clear" w:color="auto" w:fill="FFFFFF"/>
        <w:spacing w:after="0" w:line="240" w:lineRule="auto"/>
        <w:ind w:left="708"/>
        <w:rPr>
          <w:rFonts w:ascii="Comic Sans MS" w:hAnsi="Comic Sans MS"/>
          <w:sz w:val="20"/>
          <w:szCs w:val="20"/>
        </w:rPr>
      </w:pPr>
      <w:r w:rsidRPr="0064500E">
        <w:rPr>
          <w:rFonts w:ascii="Comic Sans MS" w:hAnsi="Comic Sans MS"/>
          <w:sz w:val="20"/>
          <w:szCs w:val="20"/>
        </w:rPr>
        <w:t xml:space="preserve">Brique. Grande niche en plein cintre ourlée d'une archivolte sommée d'une croix. </w:t>
      </w:r>
    </w:p>
    <w:p w:rsidR="009604B8" w:rsidRPr="0064500E" w:rsidRDefault="009604B8" w:rsidP="009604B8">
      <w:pPr>
        <w:shd w:val="clear" w:color="auto" w:fill="FFFFFF"/>
        <w:spacing w:after="0" w:line="240" w:lineRule="auto"/>
        <w:ind w:left="708"/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</w:pPr>
      <w:r w:rsidRPr="0064500E">
        <w:rPr>
          <w:rFonts w:ascii="Comic Sans MS" w:hAnsi="Comic Sans MS"/>
          <w:sz w:val="20"/>
          <w:szCs w:val="20"/>
        </w:rPr>
        <w:t>Niche fermée par un châssis de bois à tympan et deux battants, et protégée par une grille en fer forgé surmontée d'une croix</w:t>
      </w:r>
    </w:p>
    <w:p w:rsidR="009604B8" w:rsidRDefault="009604B8" w:rsidP="009604B8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9604B8" w:rsidRDefault="009604B8" w:rsidP="009604B8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Selon </w:t>
      </w:r>
      <w:r>
        <w:rPr>
          <w:rStyle w:val="lev"/>
        </w:rPr>
        <w:t>Auteur(s) de la prospection</w:t>
      </w:r>
      <w:r>
        <w:t xml:space="preserve"> (2008) </w:t>
      </w:r>
      <w:r>
        <w:rPr>
          <w:rStyle w:val="lev"/>
        </w:rPr>
        <w:t xml:space="preserve">: </w:t>
      </w:r>
      <w:r>
        <w:t>Bernadette STREEL, Caroline d'URSEL, Florence MICHOTTE</w:t>
      </w:r>
    </w:p>
    <w:p w:rsidR="009604B8" w:rsidRDefault="009604B8" w:rsidP="009604B8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472658" w:rsidRPr="00472658" w:rsidRDefault="00472658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7355B0" w:rsidRPr="00472658" w:rsidRDefault="007355B0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 w:rsidRPr="00472658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Premières constatations</w:t>
      </w:r>
    </w:p>
    <w:p w:rsidR="00D819BD" w:rsidRDefault="00D819BD" w:rsidP="00D819BD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D819BD" w:rsidRDefault="00D819BD" w:rsidP="00D819BD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Extérieur</w:t>
      </w:r>
      <w:r w:rsidR="00F1733B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 : chapelle modifiée suite aux travaux effectués sur les façades de la maison</w:t>
      </w:r>
    </w:p>
    <w:p w:rsidR="0099023B" w:rsidRDefault="0099023B" w:rsidP="0042573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D819BD" w:rsidRDefault="007355B0" w:rsidP="0042573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 w:rsidRPr="00D819BD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Intérieur</w:t>
      </w:r>
      <w:r w:rsidR="00F1733B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 : aucun objet de culte </w:t>
      </w:r>
    </w:p>
    <w:p w:rsidR="00472658" w:rsidRDefault="00472658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863BD4" w:rsidRDefault="00863BD4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863BD4" w:rsidRDefault="00863BD4" w:rsidP="00863BD4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</w:pPr>
      <w:r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  <w:t>Description architecturale</w:t>
      </w:r>
      <w:r w:rsidRPr="00472658"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  <w:t xml:space="preserve"> </w:t>
      </w:r>
    </w:p>
    <w:p w:rsidR="00863BD4" w:rsidRDefault="00863BD4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863BD4" w:rsidRDefault="00F1733B" w:rsidP="004A3E76">
      <w:pPr>
        <w:shd w:val="clear" w:color="auto" w:fill="FFFFFF"/>
        <w:spacing w:after="0" w:line="240" w:lineRule="auto"/>
      </w:pPr>
      <w:hyperlink r:id="rId5" w:tooltip="Archivolte" w:history="1">
        <w:r w:rsidR="00863BD4">
          <w:rPr>
            <w:rStyle w:val="Lienhypertexte"/>
          </w:rPr>
          <w:t>Archivolte</w:t>
        </w:r>
      </w:hyperlink>
      <w:r w:rsidR="00863BD4">
        <w:t> : éléments d'ornement (moulures, baguettes, bas-relief) de l'intrados et du pourtour d'un arc, d'une voûte</w:t>
      </w:r>
    </w:p>
    <w:p w:rsidR="00863BD4" w:rsidRDefault="00F1733B" w:rsidP="004A3E76">
      <w:pPr>
        <w:shd w:val="clear" w:color="auto" w:fill="FFFFFF"/>
        <w:spacing w:after="0" w:line="240" w:lineRule="auto"/>
      </w:pPr>
      <w:hyperlink r:id="rId6" w:tooltip="Tympan (architecture)" w:history="1">
        <w:r w:rsidR="00863BD4">
          <w:rPr>
            <w:rStyle w:val="Lienhypertexte"/>
          </w:rPr>
          <w:t>Tympan</w:t>
        </w:r>
      </w:hyperlink>
      <w:r w:rsidR="00863BD4">
        <w:t> : surface triangulaire encadrée par les corniches d'un fronton. Partie fixe verticale maçonnée ou menuisée en remplissage sous voûte en arc sur porte, portail.</w:t>
      </w:r>
    </w:p>
    <w:p w:rsidR="00863BD4" w:rsidRPr="00D819BD" w:rsidRDefault="00863BD4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F1733B" w:rsidRDefault="00F1733B">
      <w:pPr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</w:pPr>
      <w:r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  <w:br w:type="page"/>
      </w:r>
    </w:p>
    <w:p w:rsidR="00863BD4" w:rsidRDefault="00472658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</w:pPr>
      <w:r w:rsidRPr="00472658"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  <w:lastRenderedPageBreak/>
        <w:t>Photos</w:t>
      </w:r>
    </w:p>
    <w:p w:rsidR="000624D5" w:rsidRDefault="000624D5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</w:pPr>
    </w:p>
    <w:p w:rsidR="003E14CB" w:rsidRDefault="000624D5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 w:rsidRPr="00472658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Photos </w:t>
      </w:r>
      <w:r w:rsidR="003E14CB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extraites du dossier de Thierry </w:t>
      </w:r>
      <w:proofErr w:type="spellStart"/>
      <w:r w:rsidR="003E14CB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Henkart</w:t>
      </w:r>
      <w:proofErr w:type="spellEnd"/>
      <w:r w:rsidR="003E14CB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</w:t>
      </w:r>
      <w:r w:rsidRPr="00472658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</w:t>
      </w:r>
      <w:r w:rsidR="003E14CB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(</w:t>
      </w:r>
      <w:r w:rsidR="003E14CB" w:rsidRPr="00472658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le </w:t>
      </w:r>
      <w:r w:rsidR="003E14CB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7/04/</w:t>
      </w:r>
      <w:proofErr w:type="gramStart"/>
      <w:r w:rsidR="003E14CB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2010 )</w:t>
      </w:r>
      <w:proofErr w:type="gramEnd"/>
    </w:p>
    <w:p w:rsidR="003E14CB" w:rsidRDefault="003E14CB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0624D5" w:rsidRDefault="003E14CB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  <w:t xml:space="preserve">    </w:t>
      </w:r>
      <w:r w:rsidR="00F1733B"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  <w:t xml:space="preserve">        </w:t>
      </w:r>
      <w:r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  <w:t xml:space="preserve">  </w:t>
      </w:r>
      <w:r w:rsidRPr="003E14CB">
        <w:rPr>
          <w:rFonts w:ascii="Arial" w:eastAsia="Times New Roman" w:hAnsi="Arial" w:cs="Arial"/>
          <w:b/>
          <w:noProof/>
          <w:color w:val="222222"/>
          <w:sz w:val="24"/>
          <w:szCs w:val="24"/>
          <w:u w:val="single"/>
          <w:lang w:eastAsia="fr-FR"/>
        </w:rPr>
        <w:drawing>
          <wp:inline distT="0" distB="0" distL="0" distR="0" wp14:anchorId="4789F8CE" wp14:editId="131ADF97">
            <wp:extent cx="1927860" cy="2756744"/>
            <wp:effectExtent l="0" t="0" r="0" b="5715"/>
            <wp:docPr id="1" name="Image 1" descr="C:\Users\eric\Documents\Ménage-eau-gaz-electricité-tel-autoroutes\Affaire perso\UP CHASTRE\Association CHAPOCHA\chapelles\BLA08-potale\camille_198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ic\Documents\Ménage-eau-gaz-electricité-tel-autoroutes\Affaire perso\UP CHASTRE\Association CHAPOCHA\chapelles\BLA08-potale\camille_1989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1821" cy="27624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04D54"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  <w:t xml:space="preserve">  </w:t>
      </w:r>
      <w:r w:rsidR="000624D5" w:rsidRPr="00472658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br/>
      </w:r>
    </w:p>
    <w:p w:rsidR="00095FE1" w:rsidRDefault="00095FE1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Selon l’inventaire du patrimoine immobilier de l’AWAP</w:t>
      </w:r>
    </w:p>
    <w:p w:rsidR="00F1733B" w:rsidRDefault="00F1733B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095FE1" w:rsidRDefault="00F1733B" w:rsidP="00F1733B">
      <w:pPr>
        <w:shd w:val="clear" w:color="auto" w:fill="FFFFFF"/>
        <w:spacing w:after="0" w:line="240" w:lineRule="auto"/>
        <w:ind w:left="708"/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Elle serait située à </w:t>
      </w:r>
      <w:proofErr w:type="gramStart"/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l’</w:t>
      </w:r>
      <w:r w:rsidR="00095FE1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</w:t>
      </w:r>
      <w:r w:rsidR="00095FE1">
        <w:rPr>
          <w:rStyle w:val="lev"/>
        </w:rPr>
        <w:t>Adresse</w:t>
      </w:r>
      <w:proofErr w:type="gramEnd"/>
      <w:r w:rsidR="00095FE1">
        <w:rPr>
          <w:rStyle w:val="lev"/>
        </w:rPr>
        <w:t xml:space="preserve"> principale : </w:t>
      </w:r>
      <w:r w:rsidR="00095FE1">
        <w:t>Route Provinciale 20 (contre), CHASTRE (Chastre-Villeroux-Blanmont)</w:t>
      </w:r>
      <w:r>
        <w:t xml:space="preserve"> mais n’existe plus telle qu’elle à ce jour – Voir BLA14 !</w:t>
      </w:r>
    </w:p>
    <w:p w:rsidR="00F1733B" w:rsidRDefault="00F1733B" w:rsidP="004A3E76">
      <w:pPr>
        <w:shd w:val="clear" w:color="auto" w:fill="FFFFFF"/>
        <w:spacing w:after="0" w:line="240" w:lineRule="auto"/>
        <w:rPr>
          <w:rStyle w:val="lev"/>
        </w:rPr>
      </w:pPr>
    </w:p>
    <w:p w:rsidR="00B661AF" w:rsidRDefault="00B661AF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095FE1" w:rsidRDefault="00F1733B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             </w:t>
      </w:r>
      <w:r w:rsidR="00095FE1" w:rsidRPr="00095FE1">
        <w:rPr>
          <w:rFonts w:ascii="Comic Sans MS" w:eastAsia="Times New Roman" w:hAnsi="Comic Sans MS" w:cs="Arial"/>
          <w:noProof/>
          <w:color w:val="222222"/>
          <w:sz w:val="20"/>
          <w:szCs w:val="20"/>
          <w:lang w:eastAsia="fr-FR"/>
        </w:rPr>
        <w:drawing>
          <wp:inline distT="0" distB="0" distL="0" distR="0">
            <wp:extent cx="2491740" cy="3322320"/>
            <wp:effectExtent l="0" t="0" r="3810" b="0"/>
            <wp:docPr id="2" name="Image 2" descr="C:\Users\eric\Pictures\chapelle 20 route provincial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ic\Pictures\chapelle 20 route provinciale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1740" cy="3322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1733B" w:rsidRDefault="00F1733B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F1733B" w:rsidRDefault="00F1733B" w:rsidP="00F1733B">
      <w:pPr>
        <w:shd w:val="clear" w:color="auto" w:fill="FFFFFF"/>
        <w:spacing w:after="0" w:line="240" w:lineRule="auto"/>
      </w:pPr>
      <w:r>
        <w:rPr>
          <w:rStyle w:val="lev"/>
        </w:rPr>
        <w:t>Auteur(s) de la prospection</w:t>
      </w:r>
      <w:r>
        <w:t xml:space="preserve"> (2008) </w:t>
      </w:r>
      <w:r>
        <w:rPr>
          <w:rStyle w:val="lev"/>
        </w:rPr>
        <w:t xml:space="preserve">: </w:t>
      </w:r>
      <w:r>
        <w:t>Bernadette STREEL, Caroline d'URSEL, Florence MICHOTTE</w:t>
      </w:r>
    </w:p>
    <w:p w:rsidR="00F1733B" w:rsidRPr="003E14CB" w:rsidRDefault="00F1733B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472658" w:rsidRPr="004A3E76" w:rsidRDefault="004D1437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fr-FR"/>
        </w:rPr>
      </w:pPr>
      <w:r>
        <w:rPr>
          <w:rFonts w:ascii="Arial" w:eastAsia="Times New Roman" w:hAnsi="Arial" w:cs="Arial"/>
          <w:color w:val="222222"/>
          <w:sz w:val="24"/>
          <w:szCs w:val="24"/>
          <w:lang w:eastAsia="fr-FR"/>
        </w:rPr>
        <w:t xml:space="preserve">   </w:t>
      </w:r>
    </w:p>
    <w:sectPr w:rsidR="00472658" w:rsidRPr="004A3E7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1E1599C"/>
    <w:multiLevelType w:val="hybridMultilevel"/>
    <w:tmpl w:val="93CA4C4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35F3C0A"/>
    <w:multiLevelType w:val="hybridMultilevel"/>
    <w:tmpl w:val="7C380D2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9450BCB"/>
    <w:multiLevelType w:val="hybridMultilevel"/>
    <w:tmpl w:val="1C60FD16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3E76"/>
    <w:rsid w:val="000624D5"/>
    <w:rsid w:val="00095FE1"/>
    <w:rsid w:val="001300D6"/>
    <w:rsid w:val="0024728E"/>
    <w:rsid w:val="00352719"/>
    <w:rsid w:val="003A5415"/>
    <w:rsid w:val="003E14CB"/>
    <w:rsid w:val="003E2299"/>
    <w:rsid w:val="00404D54"/>
    <w:rsid w:val="00425730"/>
    <w:rsid w:val="00472658"/>
    <w:rsid w:val="004A3E76"/>
    <w:rsid w:val="004D1437"/>
    <w:rsid w:val="0064500E"/>
    <w:rsid w:val="0065142C"/>
    <w:rsid w:val="00651B4B"/>
    <w:rsid w:val="007355B0"/>
    <w:rsid w:val="00863BD4"/>
    <w:rsid w:val="008C11F1"/>
    <w:rsid w:val="009604B8"/>
    <w:rsid w:val="0099023B"/>
    <w:rsid w:val="00A409A7"/>
    <w:rsid w:val="00B661AF"/>
    <w:rsid w:val="00B8046E"/>
    <w:rsid w:val="00CC50E1"/>
    <w:rsid w:val="00D819BD"/>
    <w:rsid w:val="00E6139E"/>
    <w:rsid w:val="00EF664B"/>
    <w:rsid w:val="00F173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D3BA8E7-02AA-4553-A420-179F363F6B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itre3">
    <w:name w:val="heading 3"/>
    <w:basedOn w:val="Normal"/>
    <w:link w:val="Titre3Car"/>
    <w:uiPriority w:val="9"/>
    <w:qFormat/>
    <w:rsid w:val="004A3E7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3Car">
    <w:name w:val="Titre 3 Car"/>
    <w:basedOn w:val="Policepardfaut"/>
    <w:link w:val="Titre3"/>
    <w:uiPriority w:val="9"/>
    <w:rsid w:val="004A3E76"/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character" w:customStyle="1" w:styleId="gd">
    <w:name w:val="gd"/>
    <w:basedOn w:val="Policepardfaut"/>
    <w:rsid w:val="004A3E76"/>
  </w:style>
  <w:style w:type="character" w:customStyle="1" w:styleId="g3">
    <w:name w:val="g3"/>
    <w:basedOn w:val="Policepardfaut"/>
    <w:rsid w:val="004A3E76"/>
  </w:style>
  <w:style w:type="character" w:customStyle="1" w:styleId="hb">
    <w:name w:val="hb"/>
    <w:basedOn w:val="Policepardfaut"/>
    <w:rsid w:val="004A3E76"/>
  </w:style>
  <w:style w:type="character" w:customStyle="1" w:styleId="g2">
    <w:name w:val="g2"/>
    <w:basedOn w:val="Policepardfaut"/>
    <w:rsid w:val="004A3E76"/>
  </w:style>
  <w:style w:type="character" w:customStyle="1" w:styleId="qu">
    <w:name w:val="qu"/>
    <w:basedOn w:val="Policepardfaut"/>
    <w:rsid w:val="004A3E76"/>
  </w:style>
  <w:style w:type="character" w:customStyle="1" w:styleId="go">
    <w:name w:val="go"/>
    <w:basedOn w:val="Policepardfaut"/>
    <w:rsid w:val="004A3E76"/>
  </w:style>
  <w:style w:type="character" w:styleId="lev">
    <w:name w:val="Strong"/>
    <w:basedOn w:val="Policepardfaut"/>
    <w:uiPriority w:val="22"/>
    <w:qFormat/>
    <w:rsid w:val="007355B0"/>
    <w:rPr>
      <w:b/>
      <w:bCs/>
    </w:rPr>
  </w:style>
  <w:style w:type="character" w:styleId="Lienhypertexte">
    <w:name w:val="Hyperlink"/>
    <w:basedOn w:val="Policepardfaut"/>
    <w:uiPriority w:val="99"/>
    <w:semiHidden/>
    <w:unhideWhenUsed/>
    <w:rsid w:val="007355B0"/>
    <w:rPr>
      <w:color w:val="0000FF"/>
      <w:u w:val="single"/>
    </w:rPr>
  </w:style>
  <w:style w:type="paragraph" w:styleId="Paragraphedeliste">
    <w:name w:val="List Paragraph"/>
    <w:basedOn w:val="Normal"/>
    <w:uiPriority w:val="34"/>
    <w:qFormat/>
    <w:rsid w:val="00472658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42573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2573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6726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190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51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5656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6268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447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2291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0163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6375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2993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1050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4398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9873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2150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3629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7268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2673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185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6160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0370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199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5923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7112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826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891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320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27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300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54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3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25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052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169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395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375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4735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183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6620388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9057150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4729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36427">
              <w:marLeft w:val="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359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383108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4308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86093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73819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0718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91106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130126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84363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56828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156180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59384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12280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734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785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584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985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965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811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18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705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995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8398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0243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6773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4503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2254471">
                  <w:marLeft w:val="3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2270848">
                  <w:marLeft w:val="3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8970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0802841">
                  <w:marLeft w:val="6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0161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6412277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13264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96496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35901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176817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006752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45179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833257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314313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222331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807493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720193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228244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244269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78408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228093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397270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57661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712129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fr.wikipedia.org/wiki/Tympan_(architecture)" TargetMode="External"/><Relationship Id="rId5" Type="http://schemas.openxmlformats.org/officeDocument/2006/relationships/hyperlink" Target="https://fr.wikipedia.org/wiki/Archivolte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269</Words>
  <Characters>1484</Characters>
  <Application>Microsoft Office Word</Application>
  <DocSecurity>0</DocSecurity>
  <Lines>12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 damman</dc:creator>
  <cp:keywords/>
  <dc:description/>
  <cp:lastModifiedBy>eric damman</cp:lastModifiedBy>
  <cp:revision>31</cp:revision>
  <cp:lastPrinted>2022-09-28T19:49:00Z</cp:lastPrinted>
  <dcterms:created xsi:type="dcterms:W3CDTF">2022-10-05T14:11:00Z</dcterms:created>
  <dcterms:modified xsi:type="dcterms:W3CDTF">2023-07-28T12:20:00Z</dcterms:modified>
</cp:coreProperties>
</file>